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bookmark35"/>
      <w:bookmarkStart w:id="1" w:name="bookmark33"/>
      <w:bookmarkStart w:id="2" w:name="bookmark3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8" w:name="_GoBack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全国一、二级注册建筑师资格考试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报考专业说明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注册建筑师条例实施细则》（中华人民共和国建设部令第167号）、《普通髙等学校本科专业目录》（1998年版、2012年版）、《普通高等学校高职高专教育指导性专业目录》（2004年版）、《中等职业学校专业目录》（2010年版）等相关规定，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、报考专业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3" w:name="bookmark3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一）一级注册建筑师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筑学”：包括建筑学、建筑设计技术（原建筑设计）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近专业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包括城乡规划（原城市规划）、土木工程（原建筑工程、原工业与民用建筑工程）、风景园林、环境设计（原环境艺术、原环境艺术设计）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4" w:name="bookmark37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二）二级注册建筑师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筑学”：包括建筑学、建筑设计技术（原建筑设计）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“相近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”：本科及以上包括城乡规划（原城市规划）、土木工程（原建筑工程、原工业与民用建筑工程）、风景园林、环境设计（原环境艺术、原环境艺术设计）。专科包括城镇规划（原城乡规划）、建筑工程技术（原房屋建筑工程）、园林工程技术（原风景园林）、建筑装饰工程技术（原建筑装饰技术）、环境艺术设计（原环境艺术）；中专包括建筑装饰、建筑工程施工（原工业与民用建筑）、城镇建设、古建筑修缮与仿建（原古建筑营造与修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二、由于教育部专业名称调整及高校自设专业的影响，难以列举所有专业名称。专业名称不在本列举范围内的，可由报考人员提供学校专业课程设置、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培养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计划等材料，按下列情况审核处理：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5" w:name="bookmark3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一）主干课程设置及学时与建筑学专业一致，可参照建筑学专业相关规定报考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6" w:name="bookmark39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二）多数主干课程设置及学时与建筑学专业一致，可参照相近专业相关规定报考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7" w:name="bookmark4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bookmarkEnd w:id="7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三）主干课程设置及学时与相近专业基本一致，可参照相近专业相关规定报考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5815330</wp:posOffset>
              </wp:positionH>
              <wp:positionV relativeFrom="page">
                <wp:posOffset>9300845</wp:posOffset>
              </wp:positionV>
              <wp:extent cx="609600" cy="12509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57.9pt;margin-top:732.35pt;height:9.85pt;width:4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1bxszXAAAADgEAAA8AAAAAAAAAAQAgAAAAIgAAAGRycy9kb3du&#10;cmV2LnhtbFBLAQIUABQAAAAIAIdO4kBQbvB6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0895"/>
    <w:rsid w:val="05A36078"/>
    <w:rsid w:val="25DA0895"/>
    <w:rsid w:val="549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40" w:line="593" w:lineRule="exact"/>
      <w:jc w:val="center"/>
      <w:outlineLvl w:val="1"/>
    </w:pPr>
    <w:rPr>
      <w:rFonts w:ascii="宋体" w:hAnsi="宋体" w:eastAsia="宋体" w:cs="宋体"/>
      <w:color w:val="1F202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color w:val="1F202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line="546" w:lineRule="exact"/>
      <w:ind w:firstLine="650"/>
    </w:pPr>
    <w:rPr>
      <w:rFonts w:ascii="宋体" w:hAnsi="宋体" w:eastAsia="宋体" w:cs="宋体"/>
      <w:color w:val="36393A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2021-03-15T03:37:00Z</dcterms:created>
  <dc:creator>1</dc:creator>
  <cp:lastModifiedBy>马素晔</cp:lastModifiedBy>
  <dcterms:modified xsi:type="dcterms:W3CDTF">2021-03-18T09:08:55Z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260150785_cloud</vt:lpwstr>
  </property>
</Properties>
</file>