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3" w:name="_GoBack"/>
      <w:bookmarkEnd w:id="3"/>
    </w:p>
    <w:p>
      <w:pPr>
        <w:pStyle w:val="4"/>
        <w:keepNext/>
        <w:keepLines/>
        <w:widowControl w:val="0"/>
        <w:shd w:val="clear" w:color="auto" w:fill="auto"/>
        <w:bidi w:val="0"/>
        <w:spacing w:before="0" w:after="180" w:line="59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bookmark47"/>
      <w:bookmarkStart w:id="1" w:name="bookmark49"/>
      <w:bookmarkStart w:id="2" w:name="bookmark48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  <w:t>年度全国一、二级注册建筑师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  <w:t>资格考试科目时间表</w:t>
      </w:r>
      <w:bookmarkEnd w:id="0"/>
      <w:bookmarkEnd w:id="1"/>
      <w:bookmarkEnd w:id="2"/>
    </w:p>
    <w:tbl>
      <w:tblPr>
        <w:tblStyle w:val="3"/>
        <w:tblW w:w="893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9"/>
        <w:gridCol w:w="830"/>
        <w:gridCol w:w="3394"/>
        <w:gridCol w:w="372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日期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考试时间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55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8:00-11:30 （3.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35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建筑设计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13:30-15:30 （2.0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建筑经济、施工与设计业务管理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16:00-18:00 （2.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设计前期与场地设计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8:00-11:30 （3.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*场地设计（作图题）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13:30-17:30 （4.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建筑结构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24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8:00-10:30 （2.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建筑材料与构造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12:30-18:30 （6.0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建筑方案设计（作图题）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8:00-10:30 （2.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建筑物理与建筑设备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12:30-18:30 （6.0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*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建筑技术设计（作图题）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</w:t>
            </w:r>
          </w:p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17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8:00-11:30 （3.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*建筑构造与详图（作图题）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13:30-16:30 （3.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法律、法规、经济与施工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8:00-11:30 （3. 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建筑结构与设备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 xml:space="preserve">12:30-18:30 （6.0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小时）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*场地与建筑设计（作图题）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注：带*号的5个作图题科目的应试人员于考试前30分钟进入考场做准备。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D2B58"/>
    <w:rsid w:val="1E4A106A"/>
    <w:rsid w:val="36496E80"/>
    <w:rsid w:val="5649730C"/>
    <w:rsid w:val="5E5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60" w:line="619" w:lineRule="exact"/>
      <w:jc w:val="center"/>
      <w:outlineLvl w:val="1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2020-08-02T03:16:00Z</dcterms:created>
  <dc:creator>一</dc:creator>
  <cp:lastModifiedBy>一</cp:lastModifiedBy>
  <cp:lastPrinted>2020-08-02T05:41:03Z</cp:lastPrinted>
  <dcterms:modified xsi:type="dcterms:W3CDTF">2020-08-02T05:42:20Z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